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Гимнастика с методикой преподавания</w:t>
            </w:r>
          </w:p>
          <w:p>
            <w:pPr>
              <w:jc w:val="center"/>
              <w:spacing w:after="0" w:line="240" w:lineRule="auto"/>
              <w:rPr>
                <w:sz w:val="32"/>
                <w:szCs w:val="32"/>
              </w:rPr>
            </w:pPr>
            <w:r>
              <w:rPr>
                <w:rFonts w:ascii="Times New Roman" w:hAnsi="Times New Roman" w:cs="Times New Roman"/>
                <w:color w:val="#000000"/>
                <w:sz w:val="32"/>
                <w:szCs w:val="32"/>
              </w:rPr>
              <w:t> К.М.06.03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«Гимнастика с методикой преподавания»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 «Гимнастика с методикой преподавания».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«Гимнастика с методикой преподавания»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72.2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629.30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организма и на укрепление здоровья</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 «Гимнастика с методикой преподавания» относится к обязательной части, является дисциплиной Блока Б1. «Дисциплины (модули)». Предметно-методический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ОПК-5, ОПК-1, УК-7,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гимнастики как одного из средств системы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занятий</w:t>
            </w:r>
          </w:p>
          <w:p>
            <w:pPr>
              <w:jc w:val="left"/>
              <w:spacing w:after="0" w:line="240" w:lineRule="auto"/>
              <w:rPr>
                <w:sz w:val="24"/>
                <w:szCs w:val="24"/>
              </w:rPr>
            </w:pPr>
            <w:r>
              <w:rPr>
                <w:rFonts w:ascii="Times New Roman" w:hAnsi="Times New Roman" w:cs="Times New Roman"/>
                <w:color w:val="#000000"/>
                <w:sz w:val="24"/>
                <w:szCs w:val="24"/>
              </w:rPr>
              <w:t> гимнастикой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занятий гимнастикой с разными возрастными и целевыми группами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Техника профессионально-значимых двигательных действий в гимнастике и методика обучения этим действиям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Техника профессионально-значимых двигательных действий в гимнастике и методика обучения этим действиям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тренировочного процесса и соревнований по</w:t>
            </w:r>
          </w:p>
          <w:p>
            <w:pPr>
              <w:jc w:val="left"/>
              <w:spacing w:after="0" w:line="240" w:lineRule="auto"/>
              <w:rPr>
                <w:sz w:val="24"/>
                <w:szCs w:val="24"/>
              </w:rPr>
            </w:pPr>
            <w:r>
              <w:rPr>
                <w:rFonts w:ascii="Times New Roman" w:hAnsi="Times New Roman" w:cs="Times New Roman"/>
                <w:color w:val="#000000"/>
                <w:sz w:val="24"/>
                <w:szCs w:val="24"/>
              </w:rPr>
              <w:t> гимнастике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гимнастики как одного из средств системы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гимнастики и гимнастическая</w:t>
            </w:r>
          </w:p>
          <w:p>
            <w:pPr>
              <w:jc w:val="left"/>
              <w:spacing w:after="0" w:line="240" w:lineRule="auto"/>
              <w:rPr>
                <w:sz w:val="24"/>
                <w:szCs w:val="24"/>
              </w:rPr>
            </w:pPr>
            <w:r>
              <w:rPr>
                <w:rFonts w:ascii="Times New Roman" w:hAnsi="Times New Roman" w:cs="Times New Roman"/>
                <w:color w:val="#000000"/>
                <w:sz w:val="24"/>
                <w:szCs w:val="24"/>
              </w:rPr>
              <w:t> терминология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занятий</w:t>
            </w:r>
          </w:p>
          <w:p>
            <w:pPr>
              <w:jc w:val="left"/>
              <w:spacing w:after="0" w:line="240" w:lineRule="auto"/>
              <w:rPr>
                <w:sz w:val="24"/>
                <w:szCs w:val="24"/>
              </w:rPr>
            </w:pPr>
            <w:r>
              <w:rPr>
                <w:rFonts w:ascii="Times New Roman" w:hAnsi="Times New Roman" w:cs="Times New Roman"/>
                <w:color w:val="#000000"/>
                <w:sz w:val="24"/>
                <w:szCs w:val="24"/>
              </w:rPr>
              <w:t> гимнастикой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занятий гимнастикой с разными возрастными и целевыми группами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Техника профессионально-значимых двигательных действий в гимнастике и методика обучения этим действиям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тренировочного процесса и соревнований по</w:t>
            </w:r>
          </w:p>
          <w:p>
            <w:pPr>
              <w:jc w:val="left"/>
              <w:spacing w:after="0" w:line="240" w:lineRule="auto"/>
              <w:rPr>
                <w:sz w:val="24"/>
                <w:szCs w:val="24"/>
              </w:rPr>
            </w:pPr>
            <w:r>
              <w:rPr>
                <w:rFonts w:ascii="Times New Roman" w:hAnsi="Times New Roman" w:cs="Times New Roman"/>
                <w:color w:val="#000000"/>
                <w:sz w:val="24"/>
                <w:szCs w:val="24"/>
              </w:rPr>
              <w:t> гимнастике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716.7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гимнастики как одного из средств системы физического воспитания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гимнастики. Основные средства и методические особенности гимнастики. Характеристика основной, гигиенической, атлетической гимнастики. Характеристика спортивной, художественной гимнастики, спортивной акробатики, прыжков на батуте, спортивной аэробики. Профессионально -</w:t>
            </w:r>
          </w:p>
          <w:p>
            <w:pPr>
              <w:jc w:val="both"/>
              <w:spacing w:after="0" w:line="240" w:lineRule="auto"/>
              <w:rPr>
                <w:sz w:val="24"/>
                <w:szCs w:val="24"/>
              </w:rPr>
            </w:pPr>
            <w:r>
              <w:rPr>
                <w:rFonts w:ascii="Times New Roman" w:hAnsi="Times New Roman" w:cs="Times New Roman"/>
                <w:color w:val="#000000"/>
                <w:sz w:val="24"/>
                <w:szCs w:val="24"/>
              </w:rPr>
              <w:t> прикладная, военно-прикладная, спортивно -прикладная, лечебная гимнастика. Их направленность и задачи, применяемые средства и особенности проведения занятий.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занятий</w:t>
            </w:r>
          </w:p>
          <w:p>
            <w:pPr>
              <w:jc w:val="center"/>
              <w:spacing w:after="0" w:line="240" w:lineRule="auto"/>
              <w:rPr>
                <w:sz w:val="24"/>
                <w:szCs w:val="24"/>
              </w:rPr>
            </w:pPr>
            <w:r>
              <w:rPr>
                <w:rFonts w:ascii="Times New Roman" w:hAnsi="Times New Roman" w:cs="Times New Roman"/>
                <w:b/>
                <w:color w:val="#000000"/>
                <w:sz w:val="24"/>
                <w:szCs w:val="24"/>
              </w:rPr>
              <w:t> гимнастикой</w:t>
            </w:r>
          </w:p>
        </w:tc>
      </w:tr>
      <w:tr>
        <w:trPr>
          <w:trHeight w:hRule="exact" w:val="133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форм занятий гимнастикой. Урочные формы занятий гимнастикой и их характеристика. Неурочные формы занятий гимнастикой и их характеристика. Урок как основная форма организации занятий Понятие урока. Характерные особенности и задачи урока гимнастики. Методика проведения урока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гимнастики. Общеразвивающие упражнения, акробатические упражнения, упражнения на снарядах и прикладной гимнастики, прыжки, строевые, вольные упражнения и т.д. на уроках гимнастики. Плотность урока гимнастики. Характеристика урока как основной формы занятий Уроки учебные, тренировочные, контрольные, смешанные. Методика проведения занятий с детьми различного возраста. Назначения и средства частей урока. Структура урока: подготовительная, основная, заключительная части. Их назначение и средства. Требования к проведению частей урока и особенности методики их проведения. Способы организации учащихся, используемые в различных частях урока. Образовательное, оздоровительное, воспитательное значение урока. Общая и моторная плотность. . Проведение урока. Составление плана-конспекта и проведение подготовительной части урока с учетом особенностей контингента занимающихся. Составление плана-конспекта и проведение урока.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занятий гимнастикой с разными возрастными и целевыми группами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 гимнастикой в дошкольной образовательной организации, школе,</w:t>
            </w:r>
          </w:p>
          <w:p>
            <w:pPr>
              <w:jc w:val="both"/>
              <w:spacing w:after="0" w:line="240" w:lineRule="auto"/>
              <w:rPr>
                <w:sz w:val="24"/>
                <w:szCs w:val="24"/>
              </w:rPr>
            </w:pPr>
            <w:r>
              <w:rPr>
                <w:rFonts w:ascii="Times New Roman" w:hAnsi="Times New Roman" w:cs="Times New Roman"/>
                <w:color w:val="#000000"/>
                <w:sz w:val="24"/>
                <w:szCs w:val="24"/>
              </w:rPr>
              <w:t> организациях общего и профессионального образования. Виды занятий гимнастикой с дошкольниками. Характеристика средств и методика занятий с дошкольниками. Особенности занятий гимнастикой с учащимися</w:t>
            </w:r>
          </w:p>
          <w:p>
            <w:pPr>
              <w:jc w:val="both"/>
              <w:spacing w:after="0" w:line="240" w:lineRule="auto"/>
              <w:rPr>
                <w:sz w:val="24"/>
                <w:szCs w:val="24"/>
              </w:rPr>
            </w:pPr>
            <w:r>
              <w:rPr>
                <w:rFonts w:ascii="Times New Roman" w:hAnsi="Times New Roman" w:cs="Times New Roman"/>
                <w:color w:val="#000000"/>
                <w:sz w:val="24"/>
                <w:szCs w:val="24"/>
              </w:rPr>
              <w:t> средних общеобразовательных учебных заведений. Особенности занятий гимнастикой с подготовительной и специальной медицинской группами. Внеклассные</w:t>
            </w:r>
          </w:p>
          <w:p>
            <w:pPr>
              <w:jc w:val="both"/>
              <w:spacing w:after="0" w:line="240" w:lineRule="auto"/>
              <w:rPr>
                <w:sz w:val="24"/>
                <w:szCs w:val="24"/>
              </w:rPr>
            </w:pPr>
            <w:r>
              <w:rPr>
                <w:rFonts w:ascii="Times New Roman" w:hAnsi="Times New Roman" w:cs="Times New Roman"/>
                <w:color w:val="#000000"/>
                <w:sz w:val="24"/>
                <w:szCs w:val="24"/>
              </w:rPr>
              <w:t> и внешкольные занятия по гимнастике. Особенности занятий гимнастикой с</w:t>
            </w:r>
          </w:p>
          <w:p>
            <w:pPr>
              <w:jc w:val="both"/>
              <w:spacing w:after="0" w:line="240" w:lineRule="auto"/>
              <w:rPr>
                <w:sz w:val="24"/>
                <w:szCs w:val="24"/>
              </w:rPr>
            </w:pPr>
            <w:r>
              <w:rPr>
                <w:rFonts w:ascii="Times New Roman" w:hAnsi="Times New Roman" w:cs="Times New Roman"/>
                <w:color w:val="#000000"/>
                <w:sz w:val="24"/>
                <w:szCs w:val="24"/>
              </w:rPr>
              <w:t> учащимися средних специальных учебных учреждений.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Техника профессионально-значимых двигательных действий в гимнастике и методика обучения этим действиям</w:t>
            </w:r>
          </w:p>
        </w:tc>
      </w:tr>
      <w:tr>
        <w:trPr>
          <w:trHeight w:hRule="exact" w:val="906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Строевые упражнения и их характеристика. Характеристика и основные задачи, решаемые с помощью двигательных упражнений. Классификация строевых упражнений. Строевые приемы. Построения и перестроения. Повороты и передвижения. Размыкания и смыкания. Техника безопасности при выполнении строевых упражнений. Общеразвивающие упражнения.  Характеристика и основные задачи, решаемые с помощью общеразвивающих упражнений. Классификация общеразвивающих упражнений. Конструирование общеразвивающих упражнений. Техника безопасности при выполнении общеразвивающих упражнений. Способы регулирования нагрузки при выполнении общеразвивающих упражнений. Упражнения на силу. Упражнения на растягивание. Активные и пассивные упражнения. Упражнения на расслабление. Упражнения на осанку. Упражнения на координацию. Упражнения на дыхание. Общеразвивающие упражнения с предметами: упражнения с набивным мячом, упражнения с гимнастической палкой, упражнения с гантелями. Упражнения на гимнастической скамейке. Упражнения на гимнастической стенке. Упражнения на тренажерах. Общеразвивающие упражнения в парах. Упражнения в сцеплении и движении. Прикладные упражнения.  Характеристика и основные задачи прикладных упражнений. Классификация прикладных упражнений. Ходьба и бег. Упражнения в равновесии. Лазание и перелезание. Упражнения в переползании. Упражнения в метании и ловле. Поднимание и переноска грузов. Техника безопасности при выполнении прикладных упражнений. Упражнения на гимнастических снарядах Характеристика, основные задачи, решаемые с помощью упражнений на снарядах. Классификация упражнений на снарядах. Техника безопасности при выполнении упражнений на снарядах. Прыжки Характеристика и основные задачи, решаемые с помощью прыжков. Классификация прыжков. Техника безопасности при выполнении прыжков. Акробатические упражнения Характеристика и основные задачи, решаемые с помощью акробатических упражнений. Классификация акробатических упражнений. Техника безопасности при выполнении акробатических упражнений. Вольные упражнения. Характеристика и основные задачи, решаемые с помощью вольных упражнений. Классификация средств вольных упражнений. Техника безопасности при выполнении вольных упражнений. Упражнения художественной гимнастики и аэробики. Характеристика и основные задачи, решаемые с помощью упражнений художественной гимнастики. Классификация упражнений художественной гимнастики. Техника безопасности при выполнении упражнений художественной гимнастики. Характеристика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основные задачи, решаемые с помощью упражнений аэробики. Техника безопасности при выполнении упражнений аэробики.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Техника профессионально-значимых двигательных действий в гимнастике и методика обучения этим действиям</w:t>
            </w:r>
          </w:p>
        </w:tc>
      </w:tr>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Подбор и разработка методических материалов для обучения основным гимнастическим элементам и упражнениям на уроке гимнастики в школе (1 – 11 класс)</w:t>
            </w:r>
          </w:p>
          <w:p>
            <w:pPr>
              <w:jc w:val="both"/>
              <w:spacing w:after="0" w:line="240" w:lineRule="auto"/>
              <w:rPr>
                <w:sz w:val="24"/>
                <w:szCs w:val="24"/>
              </w:rPr>
            </w:pPr>
            <w:r>
              <w:rPr>
                <w:rFonts w:ascii="Times New Roman" w:hAnsi="Times New Roman" w:cs="Times New Roman"/>
                <w:color w:val="#000000"/>
                <w:sz w:val="24"/>
                <w:szCs w:val="24"/>
              </w:rPr>
              <w:t> 2.	Подготовка конспекта занятия по гимнастике с различными категориями занимающимися.</w:t>
            </w:r>
          </w:p>
          <w:p>
            <w:pPr>
              <w:jc w:val="both"/>
              <w:spacing w:after="0" w:line="240" w:lineRule="auto"/>
              <w:rPr>
                <w:sz w:val="24"/>
                <w:szCs w:val="24"/>
              </w:rPr>
            </w:pPr>
            <w:r>
              <w:rPr>
                <w:rFonts w:ascii="Times New Roman" w:hAnsi="Times New Roman" w:cs="Times New Roman"/>
                <w:color w:val="#000000"/>
                <w:sz w:val="24"/>
                <w:szCs w:val="24"/>
              </w:rPr>
              <w:t> 3.	Составление комплексов общеразвивающих упражнений на скамейках, у гимнастической стенки, комбинированно.</w:t>
            </w:r>
          </w:p>
          <w:p>
            <w:pPr>
              <w:jc w:val="both"/>
              <w:spacing w:after="0" w:line="240" w:lineRule="auto"/>
              <w:rPr>
                <w:sz w:val="24"/>
                <w:szCs w:val="24"/>
              </w:rPr>
            </w:pPr>
            <w:r>
              <w:rPr>
                <w:rFonts w:ascii="Times New Roman" w:hAnsi="Times New Roman" w:cs="Times New Roman"/>
                <w:color w:val="#000000"/>
                <w:sz w:val="24"/>
                <w:szCs w:val="24"/>
              </w:rPr>
              <w:t> 4.	Общая физическая подготовка студентов. Развитие физических качеств, повышение уровня спортивного совершенствования.</w:t>
            </w:r>
          </w:p>
          <w:p>
            <w:pPr>
              <w:jc w:val="both"/>
              <w:spacing w:after="0" w:line="240" w:lineRule="auto"/>
              <w:rPr>
                <w:sz w:val="24"/>
                <w:szCs w:val="24"/>
              </w:rPr>
            </w:pPr>
            <w:r>
              <w:rPr>
                <w:rFonts w:ascii="Times New Roman" w:hAnsi="Times New Roman" w:cs="Times New Roman"/>
                <w:color w:val="#000000"/>
                <w:sz w:val="24"/>
                <w:szCs w:val="24"/>
              </w:rPr>
              <w:t> 5.	Специальная физическая подготовка студентов. Развитие физических качеств, повышение уровня спортивного совершенствования.</w:t>
            </w:r>
          </w:p>
          <w:p>
            <w:pPr>
              <w:jc w:val="both"/>
              <w:spacing w:after="0" w:line="240" w:lineRule="auto"/>
              <w:rPr>
                <w:sz w:val="24"/>
                <w:szCs w:val="24"/>
              </w:rPr>
            </w:pPr>
            <w:r>
              <w:rPr>
                <w:rFonts w:ascii="Times New Roman" w:hAnsi="Times New Roman" w:cs="Times New Roman"/>
                <w:color w:val="#000000"/>
                <w:sz w:val="24"/>
                <w:szCs w:val="24"/>
              </w:rPr>
              <w:t> 6.	Составление комплекса аэробики в положении стоя.</w:t>
            </w:r>
          </w:p>
          <w:p>
            <w:pPr>
              <w:jc w:val="both"/>
              <w:spacing w:after="0" w:line="240" w:lineRule="auto"/>
              <w:rPr>
                <w:sz w:val="24"/>
                <w:szCs w:val="24"/>
              </w:rPr>
            </w:pPr>
            <w:r>
              <w:rPr>
                <w:rFonts w:ascii="Times New Roman" w:hAnsi="Times New Roman" w:cs="Times New Roman"/>
                <w:color w:val="#000000"/>
                <w:sz w:val="24"/>
                <w:szCs w:val="24"/>
              </w:rPr>
              <w:t> 7.	Составление комплекса аэробики в партере (в положении сидя и лѐжа).</w:t>
            </w:r>
          </w:p>
          <w:p>
            <w:pPr>
              <w:jc w:val="both"/>
              <w:spacing w:after="0" w:line="240" w:lineRule="auto"/>
              <w:rPr>
                <w:sz w:val="24"/>
                <w:szCs w:val="24"/>
              </w:rPr>
            </w:pPr>
            <w:r>
              <w:rPr>
                <w:rFonts w:ascii="Times New Roman" w:hAnsi="Times New Roman" w:cs="Times New Roman"/>
                <w:color w:val="#000000"/>
                <w:sz w:val="24"/>
                <w:szCs w:val="24"/>
              </w:rPr>
              <w:t> 8.	Составление комплекса подготовительных и подводящих упражнений к изучению элементов на опорном прыжке (по заданию)</w:t>
            </w:r>
          </w:p>
          <w:p>
            <w:pPr>
              <w:jc w:val="both"/>
              <w:spacing w:after="0" w:line="240" w:lineRule="auto"/>
              <w:rPr>
                <w:sz w:val="24"/>
                <w:szCs w:val="24"/>
              </w:rPr>
            </w:pPr>
            <w:r>
              <w:rPr>
                <w:rFonts w:ascii="Times New Roman" w:hAnsi="Times New Roman" w:cs="Times New Roman"/>
                <w:color w:val="#000000"/>
                <w:sz w:val="24"/>
                <w:szCs w:val="24"/>
              </w:rPr>
              <w:t> 9.	Составление комплекса подготовительных и подводящих упражнений к изучению элементов на бревне (по заданию)</w:t>
            </w:r>
          </w:p>
          <w:p>
            <w:pPr>
              <w:jc w:val="both"/>
              <w:spacing w:after="0" w:line="240" w:lineRule="auto"/>
              <w:rPr>
                <w:sz w:val="24"/>
                <w:szCs w:val="24"/>
              </w:rPr>
            </w:pPr>
            <w:r>
              <w:rPr>
                <w:rFonts w:ascii="Times New Roman" w:hAnsi="Times New Roman" w:cs="Times New Roman"/>
                <w:color w:val="#000000"/>
                <w:sz w:val="24"/>
                <w:szCs w:val="24"/>
              </w:rPr>
              <w:t> 10.	Составление комплекса подготовительных и подводящих упражнений к изучению элементов на брусьях параллельных (по заданию)</w:t>
            </w:r>
          </w:p>
          <w:p>
            <w:pPr>
              <w:jc w:val="both"/>
              <w:spacing w:after="0" w:line="240" w:lineRule="auto"/>
              <w:rPr>
                <w:sz w:val="24"/>
                <w:szCs w:val="24"/>
              </w:rPr>
            </w:pPr>
            <w:r>
              <w:rPr>
                <w:rFonts w:ascii="Times New Roman" w:hAnsi="Times New Roman" w:cs="Times New Roman"/>
                <w:color w:val="#000000"/>
                <w:sz w:val="24"/>
                <w:szCs w:val="24"/>
              </w:rPr>
              <w:t> 11.	Составление комплекса подготовительных и подводящих упражнений к изучению элементов на брусьях разной высоты (по заданию)</w:t>
            </w:r>
          </w:p>
          <w:p>
            <w:pPr>
              <w:jc w:val="both"/>
              <w:spacing w:after="0" w:line="240" w:lineRule="auto"/>
              <w:rPr>
                <w:sz w:val="24"/>
                <w:szCs w:val="24"/>
              </w:rPr>
            </w:pPr>
            <w:r>
              <w:rPr>
                <w:rFonts w:ascii="Times New Roman" w:hAnsi="Times New Roman" w:cs="Times New Roman"/>
                <w:color w:val="#000000"/>
                <w:sz w:val="24"/>
                <w:szCs w:val="24"/>
              </w:rPr>
              <w:t> 12.	Составление комплекса подготовительных и подводящих упражнений к изучению элементов в акробатике (по заданию)</w:t>
            </w:r>
          </w:p>
          <w:p>
            <w:pPr>
              <w:jc w:val="both"/>
              <w:spacing w:after="0" w:line="240" w:lineRule="auto"/>
              <w:rPr>
                <w:sz w:val="24"/>
                <w:szCs w:val="24"/>
              </w:rPr>
            </w:pPr>
            <w:r>
              <w:rPr>
                <w:rFonts w:ascii="Times New Roman" w:hAnsi="Times New Roman" w:cs="Times New Roman"/>
                <w:color w:val="#000000"/>
                <w:sz w:val="24"/>
                <w:szCs w:val="24"/>
              </w:rPr>
              <w:t> 13.	Составление комплекса подготовительных и подводящих упражнений к изучению элементов на кольцах (по заданию)</w:t>
            </w:r>
          </w:p>
          <w:p>
            <w:pPr>
              <w:jc w:val="both"/>
              <w:spacing w:after="0" w:line="240" w:lineRule="auto"/>
              <w:rPr>
                <w:sz w:val="24"/>
                <w:szCs w:val="24"/>
              </w:rPr>
            </w:pPr>
            <w:r>
              <w:rPr>
                <w:rFonts w:ascii="Times New Roman" w:hAnsi="Times New Roman" w:cs="Times New Roman"/>
                <w:color w:val="#000000"/>
                <w:sz w:val="24"/>
                <w:szCs w:val="24"/>
              </w:rPr>
              <w:t> 14.	Составление комплекса подготовительных и подводящих упражнений к изучению элементов на коне - махи (по заданию)</w:t>
            </w:r>
          </w:p>
          <w:p>
            <w:pPr>
              <w:jc w:val="both"/>
              <w:spacing w:after="0" w:line="240" w:lineRule="auto"/>
              <w:rPr>
                <w:sz w:val="24"/>
                <w:szCs w:val="24"/>
              </w:rPr>
            </w:pPr>
            <w:r>
              <w:rPr>
                <w:rFonts w:ascii="Times New Roman" w:hAnsi="Times New Roman" w:cs="Times New Roman"/>
                <w:color w:val="#000000"/>
                <w:sz w:val="24"/>
                <w:szCs w:val="24"/>
              </w:rPr>
              <w:t> 15.	Составление комплекса подготовительных и подводящих упражнений к изучению элементов на перекладине (по заданию)</w:t>
            </w:r>
          </w:p>
          <w:p>
            <w:pPr>
              <w:jc w:val="both"/>
              <w:spacing w:after="0" w:line="240" w:lineRule="auto"/>
              <w:rPr>
                <w:sz w:val="24"/>
                <w:szCs w:val="24"/>
              </w:rPr>
            </w:pPr>
            <w:r>
              <w:rPr>
                <w:rFonts w:ascii="Times New Roman" w:hAnsi="Times New Roman" w:cs="Times New Roman"/>
                <w:color w:val="#000000"/>
                <w:sz w:val="24"/>
                <w:szCs w:val="24"/>
              </w:rPr>
              <w:t> 16.	Составление комплекса упражнений с обручем.</w:t>
            </w:r>
          </w:p>
          <w:p>
            <w:pPr>
              <w:jc w:val="both"/>
              <w:spacing w:after="0" w:line="240" w:lineRule="auto"/>
              <w:rPr>
                <w:sz w:val="24"/>
                <w:szCs w:val="24"/>
              </w:rPr>
            </w:pPr>
            <w:r>
              <w:rPr>
                <w:rFonts w:ascii="Times New Roman" w:hAnsi="Times New Roman" w:cs="Times New Roman"/>
                <w:color w:val="#000000"/>
                <w:sz w:val="24"/>
                <w:szCs w:val="24"/>
              </w:rPr>
              <w:t> 17.	Составление комплекса упражнений со скакалкой.</w:t>
            </w:r>
          </w:p>
          <w:p>
            <w:pPr>
              <w:jc w:val="both"/>
              <w:spacing w:after="0" w:line="240" w:lineRule="auto"/>
              <w:rPr>
                <w:sz w:val="24"/>
                <w:szCs w:val="24"/>
              </w:rPr>
            </w:pPr>
            <w:r>
              <w:rPr>
                <w:rFonts w:ascii="Times New Roman" w:hAnsi="Times New Roman" w:cs="Times New Roman"/>
                <w:color w:val="#000000"/>
                <w:sz w:val="24"/>
                <w:szCs w:val="24"/>
              </w:rPr>
              <w:t> 18.	Составление комплекса упражнений с мячом.</w:t>
            </w:r>
          </w:p>
          <w:p>
            <w:pPr>
              <w:jc w:val="both"/>
              <w:spacing w:after="0" w:line="240" w:lineRule="auto"/>
              <w:rPr>
                <w:sz w:val="24"/>
                <w:szCs w:val="24"/>
              </w:rPr>
            </w:pPr>
            <w:r>
              <w:rPr>
                <w:rFonts w:ascii="Times New Roman" w:hAnsi="Times New Roman" w:cs="Times New Roman"/>
                <w:color w:val="#000000"/>
                <w:sz w:val="24"/>
                <w:szCs w:val="24"/>
              </w:rPr>
              <w:t> 19.	Совершенствование строевых композиций.</w:t>
            </w:r>
          </w:p>
          <w:p>
            <w:pPr>
              <w:jc w:val="both"/>
              <w:spacing w:after="0" w:line="240" w:lineRule="auto"/>
              <w:rPr>
                <w:sz w:val="24"/>
                <w:szCs w:val="24"/>
              </w:rPr>
            </w:pPr>
            <w:r>
              <w:rPr>
                <w:rFonts w:ascii="Times New Roman" w:hAnsi="Times New Roman" w:cs="Times New Roman"/>
                <w:color w:val="#000000"/>
                <w:sz w:val="24"/>
                <w:szCs w:val="24"/>
              </w:rPr>
              <w:t> 20.	Совершенствование вольных упражнений.</w:t>
            </w:r>
          </w:p>
          <w:p>
            <w:pPr>
              <w:jc w:val="both"/>
              <w:spacing w:after="0" w:line="240" w:lineRule="auto"/>
              <w:rPr>
                <w:sz w:val="24"/>
                <w:szCs w:val="24"/>
              </w:rPr>
            </w:pPr>
            <w:r>
              <w:rPr>
                <w:rFonts w:ascii="Times New Roman" w:hAnsi="Times New Roman" w:cs="Times New Roman"/>
                <w:color w:val="#000000"/>
                <w:sz w:val="24"/>
                <w:szCs w:val="24"/>
              </w:rPr>
              <w:t> 21.	 Совершенствование вольных упражнений с гимнастической палкой.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тренировочного процесса и соревнований по</w:t>
            </w:r>
          </w:p>
          <w:p>
            <w:pPr>
              <w:jc w:val="center"/>
              <w:spacing w:after="0" w:line="240" w:lineRule="auto"/>
              <w:rPr>
                <w:sz w:val="24"/>
                <w:szCs w:val="24"/>
              </w:rPr>
            </w:pPr>
            <w:r>
              <w:rPr>
                <w:rFonts w:ascii="Times New Roman" w:hAnsi="Times New Roman" w:cs="Times New Roman"/>
                <w:b/>
                <w:color w:val="#000000"/>
                <w:sz w:val="24"/>
                <w:szCs w:val="24"/>
              </w:rPr>
              <w:t> гимнастике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Планирование соревнований. Составление положения о соревнованиях.</w:t>
            </w:r>
          </w:p>
          <w:p>
            <w:pPr>
              <w:jc w:val="both"/>
              <w:spacing w:after="0" w:line="240" w:lineRule="auto"/>
              <w:rPr>
                <w:sz w:val="24"/>
                <w:szCs w:val="24"/>
              </w:rPr>
            </w:pPr>
            <w:r>
              <w:rPr>
                <w:rFonts w:ascii="Times New Roman" w:hAnsi="Times New Roman" w:cs="Times New Roman"/>
                <w:color w:val="#000000"/>
                <w:sz w:val="24"/>
                <w:szCs w:val="24"/>
              </w:rPr>
              <w:t> 2.	Составление таблицы трудности элементов. Выведение окончательной оценки.</w:t>
            </w:r>
          </w:p>
          <w:p>
            <w:pPr>
              <w:jc w:val="both"/>
              <w:spacing w:after="0" w:line="240" w:lineRule="auto"/>
              <w:rPr>
                <w:sz w:val="24"/>
                <w:szCs w:val="24"/>
              </w:rPr>
            </w:pPr>
            <w:r>
              <w:rPr>
                <w:rFonts w:ascii="Times New Roman" w:hAnsi="Times New Roman" w:cs="Times New Roman"/>
                <w:color w:val="#000000"/>
                <w:sz w:val="24"/>
                <w:szCs w:val="24"/>
              </w:rPr>
              <w:t> 3.	Организация проведения соревнований среди школьников</w:t>
            </w:r>
          </w:p>
          <w:p>
            <w:pPr>
              <w:jc w:val="both"/>
              <w:spacing w:after="0" w:line="240" w:lineRule="auto"/>
              <w:rPr>
                <w:sz w:val="24"/>
                <w:szCs w:val="24"/>
              </w:rPr>
            </w:pPr>
            <w:r>
              <w:rPr>
                <w:rFonts w:ascii="Times New Roman" w:hAnsi="Times New Roman" w:cs="Times New Roman"/>
                <w:color w:val="#000000"/>
                <w:sz w:val="24"/>
                <w:szCs w:val="24"/>
              </w:rPr>
              <w:t> 4.	Составление индивидуального плана тренировки по общей физической под-готовке.</w:t>
            </w:r>
          </w:p>
          <w:p>
            <w:pPr>
              <w:jc w:val="both"/>
              <w:spacing w:after="0" w:line="240" w:lineRule="auto"/>
              <w:rPr>
                <w:sz w:val="24"/>
                <w:szCs w:val="24"/>
              </w:rPr>
            </w:pPr>
            <w:r>
              <w:rPr>
                <w:rFonts w:ascii="Times New Roman" w:hAnsi="Times New Roman" w:cs="Times New Roman"/>
                <w:color w:val="#000000"/>
                <w:sz w:val="24"/>
                <w:szCs w:val="24"/>
              </w:rPr>
              <w:t> 5.	Составление индивидуального плана тренировки по специальной физической под- готовке</w:t>
            </w:r>
          </w:p>
          <w:p>
            <w:pPr>
              <w:jc w:val="both"/>
              <w:spacing w:after="0" w:line="240" w:lineRule="auto"/>
              <w:rPr>
                <w:sz w:val="24"/>
                <w:szCs w:val="24"/>
              </w:rPr>
            </w:pPr>
            <w:r>
              <w:rPr>
                <w:rFonts w:ascii="Times New Roman" w:hAnsi="Times New Roman" w:cs="Times New Roman"/>
                <w:color w:val="#000000"/>
                <w:sz w:val="24"/>
                <w:szCs w:val="24"/>
              </w:rPr>
              <w:t> 6.	Планирование контрольных упражнений и нормативов по общей и специальной физической подготовке.</w:t>
            </w:r>
          </w:p>
          <w:p>
            <w:pPr>
              <w:jc w:val="both"/>
              <w:spacing w:after="0" w:line="240" w:lineRule="auto"/>
              <w:rPr>
                <w:sz w:val="24"/>
                <w:szCs w:val="24"/>
              </w:rPr>
            </w:pPr>
            <w:r>
              <w:rPr>
                <w:rFonts w:ascii="Times New Roman" w:hAnsi="Times New Roman" w:cs="Times New Roman"/>
                <w:color w:val="#000000"/>
                <w:sz w:val="24"/>
                <w:szCs w:val="24"/>
              </w:rPr>
              <w:t> 7.	Планирование командной и индивидуальной тренировки.</w:t>
            </w:r>
          </w:p>
          <w:p>
            <w:pPr>
              <w:jc w:val="both"/>
              <w:spacing w:after="0" w:line="240" w:lineRule="auto"/>
              <w:rPr>
                <w:sz w:val="24"/>
                <w:szCs w:val="24"/>
              </w:rPr>
            </w:pPr>
            <w:r>
              <w:rPr>
                <w:rFonts w:ascii="Times New Roman" w:hAnsi="Times New Roman" w:cs="Times New Roman"/>
                <w:color w:val="#000000"/>
                <w:sz w:val="24"/>
                <w:szCs w:val="24"/>
              </w:rPr>
              <w:t> 8.	Особенности и методика развития физических качеств в гимнастике: сила, выносливость.</w:t>
            </w:r>
          </w:p>
          <w:p>
            <w:pPr>
              <w:jc w:val="both"/>
              <w:spacing w:after="0" w:line="240" w:lineRule="auto"/>
              <w:rPr>
                <w:sz w:val="24"/>
                <w:szCs w:val="24"/>
              </w:rPr>
            </w:pPr>
            <w:r>
              <w:rPr>
                <w:rFonts w:ascii="Times New Roman" w:hAnsi="Times New Roman" w:cs="Times New Roman"/>
                <w:color w:val="#000000"/>
                <w:sz w:val="24"/>
                <w:szCs w:val="24"/>
              </w:rPr>
              <w:t> 9.	Особенности и методика развития физических качеств в гимнастике: быстрота, гибкость, ловкость</w:t>
            </w:r>
          </w:p>
          <w:p>
            <w:pPr>
              <w:jc w:val="both"/>
              <w:spacing w:after="0" w:line="240" w:lineRule="auto"/>
              <w:rPr>
                <w:sz w:val="24"/>
                <w:szCs w:val="24"/>
              </w:rPr>
            </w:pPr>
            <w:r>
              <w:rPr>
                <w:rFonts w:ascii="Times New Roman" w:hAnsi="Times New Roman" w:cs="Times New Roman"/>
                <w:color w:val="#000000"/>
                <w:sz w:val="24"/>
                <w:szCs w:val="24"/>
              </w:rPr>
              <w:t> 10.	Разбор и изучение правил соревнований.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«Гимнастика с методикой преподавания»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Атлетическая</w:t>
            </w:r>
            <w:r>
              <w:rPr/>
              <w:t xml:space="preserve"> </w:t>
            </w:r>
            <w:r>
              <w:rPr>
                <w:rFonts w:ascii="Times New Roman" w:hAnsi="Times New Roman" w:cs="Times New Roman"/>
                <w:color w:val="#000000"/>
                <w:sz w:val="24"/>
                <w:szCs w:val="24"/>
              </w:rPr>
              <w:t>гимнастика.</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Дворкин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https://urait.ru/bcode/494024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 гимнастика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Бурухин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978-5-534-06290-8.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https://urait.ru/bcode/491684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художественной</w:t>
            </w:r>
            <w:r>
              <w:rPr/>
              <w:t xml:space="preserve"> </w:t>
            </w:r>
            <w:r>
              <w:rPr>
                <w:rFonts w:ascii="Times New Roman" w:hAnsi="Times New Roman" w:cs="Times New Roman"/>
                <w:color w:val="#000000"/>
                <w:sz w:val="24"/>
                <w:szCs w:val="24"/>
              </w:rPr>
              <w:t>гимнастики.</w:t>
            </w:r>
            <w:r>
              <w:rPr/>
              <w:t xml:space="preserve"> </w:t>
            </w:r>
            <w:r>
              <w:rPr>
                <w:rFonts w:ascii="Times New Roman" w:hAnsi="Times New Roman" w:cs="Times New Roman"/>
                <w:color w:val="#000000"/>
                <w:sz w:val="24"/>
                <w:szCs w:val="24"/>
              </w:rPr>
              <w:t>Артистичность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пути</w:t>
            </w:r>
            <w:r>
              <w:rPr/>
              <w:t xml:space="preserve"> </w:t>
            </w:r>
            <w:r>
              <w:rPr>
                <w:rFonts w:ascii="Times New Roman" w:hAnsi="Times New Roman" w:cs="Times New Roman"/>
                <w:color w:val="#000000"/>
                <w:sz w:val="24"/>
                <w:szCs w:val="24"/>
              </w:rPr>
              <w:t>её</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Винер-Усманова,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Крючек,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Терехина,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художественной</w:t>
            </w:r>
            <w:r>
              <w:rPr/>
              <w:t xml:space="preserve"> </w:t>
            </w:r>
            <w:r>
              <w:rPr>
                <w:rFonts w:ascii="Times New Roman" w:hAnsi="Times New Roman" w:cs="Times New Roman"/>
                <w:color w:val="#000000"/>
                <w:sz w:val="24"/>
                <w:szCs w:val="24"/>
              </w:rPr>
              <w:t>гимнастики.</w:t>
            </w:r>
            <w:r>
              <w:rPr/>
              <w:t xml:space="preserve"> </w:t>
            </w:r>
            <w:r>
              <w:rPr>
                <w:rFonts w:ascii="Times New Roman" w:hAnsi="Times New Roman" w:cs="Times New Roman"/>
                <w:color w:val="#000000"/>
                <w:sz w:val="24"/>
                <w:szCs w:val="24"/>
              </w:rPr>
              <w:t>Артистичность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пути</w:t>
            </w:r>
            <w:r>
              <w:rPr/>
              <w:t xml:space="preserve"> </w:t>
            </w:r>
            <w:r>
              <w:rPr>
                <w:rFonts w:ascii="Times New Roman" w:hAnsi="Times New Roman" w:cs="Times New Roman"/>
                <w:color w:val="#000000"/>
                <w:sz w:val="24"/>
                <w:szCs w:val="24"/>
              </w:rPr>
              <w:t>её</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Человек,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978-5-9906734-1-0.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http://www.iprbookshop.ru/52105.html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художественной</w:t>
            </w:r>
            <w:r>
              <w:rPr/>
              <w:t xml:space="preserve"> </w:t>
            </w:r>
            <w:r>
              <w:rPr>
                <w:rFonts w:ascii="Times New Roman" w:hAnsi="Times New Roman" w:cs="Times New Roman"/>
                <w:color w:val="#000000"/>
                <w:sz w:val="24"/>
                <w:szCs w:val="24"/>
              </w:rPr>
              <w:t>гимнастики:</w:t>
            </w:r>
            <w:r>
              <w:rPr/>
              <w:t xml:space="preserve"> </w:t>
            </w:r>
            <w:r>
              <w:rPr>
                <w:rFonts w:ascii="Times New Roman" w:hAnsi="Times New Roman" w:cs="Times New Roman"/>
                <w:color w:val="#000000"/>
                <w:sz w:val="24"/>
                <w:szCs w:val="24"/>
              </w:rPr>
              <w:t>«волны»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Терехина,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Винер-Усманова,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Супрун,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Крючек,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Мальнева,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Семибратова,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художественной</w:t>
            </w:r>
            <w:r>
              <w:rPr/>
              <w:t xml:space="preserve"> </w:t>
            </w:r>
            <w:r>
              <w:rPr>
                <w:rFonts w:ascii="Times New Roman" w:hAnsi="Times New Roman" w:cs="Times New Roman"/>
                <w:color w:val="#000000"/>
                <w:sz w:val="24"/>
                <w:szCs w:val="24"/>
              </w:rPr>
              <w:t>гимнастики:</w:t>
            </w:r>
            <w:r>
              <w:rPr/>
              <w:t xml:space="preserve"> </w:t>
            </w:r>
            <w:r>
              <w:rPr>
                <w:rFonts w:ascii="Times New Roman" w:hAnsi="Times New Roman" w:cs="Times New Roman"/>
                <w:color w:val="#000000"/>
                <w:sz w:val="24"/>
                <w:szCs w:val="24"/>
              </w:rPr>
              <w:t>«волны»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978-5-907225-22-0.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http://www.iprbookshop.ru/94131.html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Общеразвивающие</w:t>
            </w:r>
            <w:r>
              <w:rPr/>
              <w:t xml:space="preserve"> </w:t>
            </w:r>
            <w:r>
              <w:rPr>
                <w:rFonts w:ascii="Times New Roman" w:hAnsi="Times New Roman" w:cs="Times New Roman"/>
                <w:color w:val="#000000"/>
                <w:sz w:val="24"/>
                <w:szCs w:val="24"/>
              </w:rPr>
              <w:t>гимнастические</w:t>
            </w:r>
            <w:r>
              <w:rPr/>
              <w:t xml:space="preserve"> </w:t>
            </w:r>
            <w:r>
              <w:rPr>
                <w:rFonts w:ascii="Times New Roman" w:hAnsi="Times New Roman" w:cs="Times New Roman"/>
                <w:color w:val="#000000"/>
                <w:sz w:val="24"/>
                <w:szCs w:val="24"/>
              </w:rPr>
              <w:t>упражнения:</w:t>
            </w:r>
            <w:r>
              <w:rPr/>
              <w:t xml:space="preserve"> </w:t>
            </w:r>
            <w:r>
              <w:rPr>
                <w:rFonts w:ascii="Times New Roman" w:hAnsi="Times New Roman" w:cs="Times New Roman"/>
                <w:color w:val="#000000"/>
                <w:sz w:val="24"/>
                <w:szCs w:val="24"/>
              </w:rPr>
              <w:t>классификация,</w:t>
            </w:r>
            <w:r>
              <w:rPr/>
              <w:t xml:space="preserve"> </w:t>
            </w:r>
            <w:r>
              <w:rPr>
                <w:rFonts w:ascii="Times New Roman" w:hAnsi="Times New Roman" w:cs="Times New Roman"/>
                <w:color w:val="#000000"/>
                <w:sz w:val="24"/>
                <w:szCs w:val="24"/>
              </w:rPr>
              <w:t>терминология,</w:t>
            </w:r>
            <w:r>
              <w:rPr/>
              <w:t xml:space="preserve"> </w:t>
            </w:r>
            <w:r>
              <w:rPr>
                <w:rFonts w:ascii="Times New Roman" w:hAnsi="Times New Roman" w:cs="Times New Roman"/>
                <w:color w:val="#000000"/>
                <w:sz w:val="24"/>
                <w:szCs w:val="24"/>
              </w:rPr>
              <w:t>примеры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Мудриевская,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Общеразвивающие</w:t>
            </w:r>
            <w:r>
              <w:rPr/>
              <w:t xml:space="preserve"> </w:t>
            </w:r>
            <w:r>
              <w:rPr>
                <w:rFonts w:ascii="Times New Roman" w:hAnsi="Times New Roman" w:cs="Times New Roman"/>
                <w:color w:val="#000000"/>
                <w:sz w:val="24"/>
                <w:szCs w:val="24"/>
              </w:rPr>
              <w:t>гимнастические</w:t>
            </w:r>
            <w:r>
              <w:rPr/>
              <w:t xml:space="preserve"> </w:t>
            </w:r>
            <w:r>
              <w:rPr>
                <w:rFonts w:ascii="Times New Roman" w:hAnsi="Times New Roman" w:cs="Times New Roman"/>
                <w:color w:val="#000000"/>
                <w:sz w:val="24"/>
                <w:szCs w:val="24"/>
              </w:rPr>
              <w:t>упражнения:</w:t>
            </w:r>
            <w:r>
              <w:rPr/>
              <w:t xml:space="preserve"> </w:t>
            </w:r>
            <w:r>
              <w:rPr>
                <w:rFonts w:ascii="Times New Roman" w:hAnsi="Times New Roman" w:cs="Times New Roman"/>
                <w:color w:val="#000000"/>
                <w:sz w:val="24"/>
                <w:szCs w:val="24"/>
              </w:rPr>
              <w:t>классификация,</w:t>
            </w:r>
            <w:r>
              <w:rPr/>
              <w:t xml:space="preserve"> </w:t>
            </w:r>
            <w:r>
              <w:rPr>
                <w:rFonts w:ascii="Times New Roman" w:hAnsi="Times New Roman" w:cs="Times New Roman"/>
                <w:color w:val="#000000"/>
                <w:sz w:val="24"/>
                <w:szCs w:val="24"/>
              </w:rPr>
              <w:t>терминология,</w:t>
            </w:r>
            <w:r>
              <w:rPr/>
              <w:t xml:space="preserve"> </w:t>
            </w:r>
            <w:r>
              <w:rPr>
                <w:rFonts w:ascii="Times New Roman" w:hAnsi="Times New Roman" w:cs="Times New Roman"/>
                <w:color w:val="#000000"/>
                <w:sz w:val="24"/>
                <w:szCs w:val="24"/>
              </w:rPr>
              <w:t>примеры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978-5-4487-0777-3.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http://www.iprbookshop.ru/107083.html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художественной</w:t>
            </w:r>
            <w:r>
              <w:rPr/>
              <w:t xml:space="preserve"> </w:t>
            </w:r>
            <w:r>
              <w:rPr>
                <w:rFonts w:ascii="Times New Roman" w:hAnsi="Times New Roman" w:cs="Times New Roman"/>
                <w:color w:val="#000000"/>
                <w:sz w:val="24"/>
                <w:szCs w:val="24"/>
              </w:rPr>
              <w:t>гимнастики:</w:t>
            </w:r>
            <w:r>
              <w:rPr/>
              <w:t xml:space="preserve"> </w:t>
            </w:r>
            <w:r>
              <w:rPr>
                <w:rFonts w:ascii="Times New Roman" w:hAnsi="Times New Roman" w:cs="Times New Roman"/>
                <w:color w:val="#000000"/>
                <w:sz w:val="24"/>
                <w:szCs w:val="24"/>
              </w:rPr>
              <w:t>«равновесия»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Супрун,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Винер-Усманова,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Крючек,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художественной</w:t>
            </w:r>
            <w:r>
              <w:rPr/>
              <w:t xml:space="preserve"> </w:t>
            </w:r>
            <w:r>
              <w:rPr>
                <w:rFonts w:ascii="Times New Roman" w:hAnsi="Times New Roman" w:cs="Times New Roman"/>
                <w:color w:val="#000000"/>
                <w:sz w:val="24"/>
                <w:szCs w:val="24"/>
              </w:rPr>
              <w:t>гимнастики:</w:t>
            </w:r>
            <w:r>
              <w:rPr/>
              <w:t xml:space="preserve"> </w:t>
            </w:r>
            <w:r>
              <w:rPr>
                <w:rFonts w:ascii="Times New Roman" w:hAnsi="Times New Roman" w:cs="Times New Roman"/>
                <w:color w:val="#000000"/>
                <w:sz w:val="24"/>
                <w:szCs w:val="24"/>
              </w:rPr>
              <w:t>«равновесия»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978-5-907225-61-9.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http://www.iprbookshop.ru/110432.html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Атлетическая</w:t>
            </w:r>
            <w:r>
              <w:rPr/>
              <w:t xml:space="preserve"> </w:t>
            </w:r>
            <w:r>
              <w:rPr>
                <w:rFonts w:ascii="Times New Roman" w:hAnsi="Times New Roman" w:cs="Times New Roman"/>
                <w:color w:val="#000000"/>
                <w:sz w:val="24"/>
                <w:szCs w:val="24"/>
              </w:rPr>
              <w:t>гимнастика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Чепаков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978-5-534-11089-0.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https://urait.ru/bcode/495363</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80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470.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2023-2024_ФГОС3++2023_Бак-ЗФО-ПО(ФК)(23)_plx_Гимнастика с методикой преподавания</dc:title>
  <dc:creator>FastReport.NET</dc:creator>
</cp:coreProperties>
</file>